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60"/>
        <w:gridCol w:w="6520"/>
        <w:gridCol w:w="1800"/>
      </w:tblGrid>
      <w:tr w:rsidR="00794058" w:rsidRPr="00E26978" w:rsidTr="00CF3D6C">
        <w:tc>
          <w:tcPr>
            <w:tcW w:w="1560" w:type="dxa"/>
            <w:vAlign w:val="center"/>
          </w:tcPr>
          <w:p w:rsidR="00794058" w:rsidRPr="00E26978" w:rsidRDefault="00794058" w:rsidP="00CF3D6C">
            <w:pPr>
              <w:pStyle w:val="Cabealho"/>
              <w:jc w:val="center"/>
              <w:rPr>
                <w:sz w:val="22"/>
              </w:rPr>
            </w:pPr>
            <w:r w:rsidRPr="00E26978">
              <w:rPr>
                <w:noProof/>
                <w:sz w:val="22"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3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794058" w:rsidRPr="00E26978" w:rsidRDefault="00794058" w:rsidP="00CF3D6C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26978">
              <w:rPr>
                <w:rFonts w:ascii="Arial" w:hAnsi="Arial" w:cs="Arial"/>
                <w:b/>
                <w:sz w:val="18"/>
              </w:rPr>
              <w:t>MINISTÉRIO DA EDUCAÇÃO</w:t>
            </w:r>
          </w:p>
          <w:p w:rsidR="00794058" w:rsidRPr="00E26978" w:rsidRDefault="00794058" w:rsidP="00CF3D6C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6978">
              <w:rPr>
                <w:rFonts w:ascii="Arial" w:hAnsi="Arial" w:cs="Arial"/>
                <w:b/>
                <w:sz w:val="18"/>
              </w:rPr>
              <w:t>UNIVERSIDADE FEDERAL DOS VALES DO JEQUITINHONHA E MUCURI</w:t>
            </w:r>
          </w:p>
          <w:p w:rsidR="00794058" w:rsidRPr="00E26978" w:rsidRDefault="00794058" w:rsidP="00CF3D6C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94058" w:rsidRPr="00E26978" w:rsidRDefault="00794058" w:rsidP="00CF3D6C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26978">
              <w:rPr>
                <w:rFonts w:ascii="Arial" w:hAnsi="Arial" w:cs="Arial"/>
                <w:b/>
                <w:sz w:val="20"/>
                <w:szCs w:val="22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794058" w:rsidRPr="00E26978" w:rsidRDefault="00794058" w:rsidP="00CF3D6C">
            <w:pPr>
              <w:pStyle w:val="Cabealho"/>
              <w:jc w:val="center"/>
              <w:rPr>
                <w:sz w:val="22"/>
              </w:rPr>
            </w:pPr>
            <w:r w:rsidRPr="00E26978">
              <w:rPr>
                <w:noProof/>
                <w:sz w:val="22"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4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058" w:rsidRPr="00E26978" w:rsidRDefault="00794058" w:rsidP="00794058">
      <w:pPr>
        <w:pStyle w:val="Default"/>
        <w:jc w:val="center"/>
        <w:rPr>
          <w:b/>
          <w:color w:val="auto"/>
          <w:szCs w:val="28"/>
        </w:rPr>
      </w:pPr>
    </w:p>
    <w:p w:rsidR="00794058" w:rsidRPr="00E26978" w:rsidRDefault="00794058" w:rsidP="00794058">
      <w:pPr>
        <w:pStyle w:val="Default"/>
        <w:jc w:val="center"/>
        <w:rPr>
          <w:b/>
          <w:szCs w:val="28"/>
        </w:rPr>
      </w:pPr>
      <w:r w:rsidRPr="00E26978">
        <w:rPr>
          <w:b/>
          <w:szCs w:val="28"/>
        </w:rPr>
        <w:t>RESOLUÇÃO Nº. 0</w:t>
      </w:r>
      <w:r w:rsidR="00B01856">
        <w:rPr>
          <w:b/>
          <w:szCs w:val="28"/>
        </w:rPr>
        <w:t>5</w:t>
      </w:r>
      <w:r w:rsidRPr="00E26978">
        <w:rPr>
          <w:b/>
          <w:szCs w:val="28"/>
        </w:rPr>
        <w:t xml:space="preserve"> - CONSU, DE 04 DE FEVEREIRO DE 2011.</w:t>
      </w:r>
    </w:p>
    <w:p w:rsidR="00794058" w:rsidRPr="00992591" w:rsidRDefault="00794058" w:rsidP="00794058">
      <w:pPr>
        <w:pStyle w:val="Default"/>
        <w:jc w:val="center"/>
        <w:rPr>
          <w:b/>
          <w:sz w:val="28"/>
          <w:szCs w:val="28"/>
        </w:rPr>
      </w:pPr>
    </w:p>
    <w:p w:rsidR="00794058" w:rsidRDefault="00794058" w:rsidP="009D086E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ind w:left="4956"/>
        <w:jc w:val="both"/>
      </w:pPr>
      <w:r>
        <w:t xml:space="preserve">Aprova a </w:t>
      </w:r>
      <w:r w:rsidR="002D700E">
        <w:t xml:space="preserve">alocação dos Cursos </w:t>
      </w:r>
      <w:r w:rsidR="00C84442">
        <w:t xml:space="preserve">Específicos </w:t>
      </w:r>
      <w:r w:rsidR="002D700E">
        <w:t xml:space="preserve">de Engenharia na mesma Unidade Acadêmica do </w:t>
      </w:r>
      <w:r w:rsidR="008168C4">
        <w:t>Instituto de Ciência e Tecnologia do Campus do Mucuri</w:t>
      </w:r>
      <w:r w:rsidR="00D10496">
        <w:t>-ICT/TO</w:t>
      </w:r>
      <w:r>
        <w:t>.</w:t>
      </w:r>
    </w:p>
    <w:p w:rsidR="00764265" w:rsidRPr="009D086E" w:rsidRDefault="00764265" w:rsidP="00707BD9"/>
    <w:p w:rsidR="004A1FA4" w:rsidRPr="00992591" w:rsidRDefault="00764265" w:rsidP="004A1FA4">
      <w:pPr>
        <w:spacing w:before="100" w:beforeAutospacing="1" w:after="100" w:afterAutospacing="1"/>
        <w:jc w:val="both"/>
        <w:rPr>
          <w:color w:val="000000"/>
        </w:rPr>
      </w:pPr>
      <w:r>
        <w:rPr>
          <w:bCs/>
          <w:lang w:eastAsia="ar-SA"/>
        </w:rPr>
        <w:t xml:space="preserve"> </w:t>
      </w:r>
      <w:r>
        <w:rPr>
          <w:bCs/>
          <w:lang w:eastAsia="ar-SA"/>
        </w:rPr>
        <w:tab/>
      </w:r>
      <w:r w:rsidR="001C6E27">
        <w:rPr>
          <w:bCs/>
          <w:lang w:eastAsia="ar-SA"/>
        </w:rPr>
        <w:t xml:space="preserve"> </w:t>
      </w:r>
      <w:r w:rsidR="001C6E27">
        <w:rPr>
          <w:bCs/>
          <w:lang w:eastAsia="ar-SA"/>
        </w:rPr>
        <w:tab/>
      </w:r>
      <w:r w:rsidR="004A1FA4" w:rsidRPr="00992591">
        <w:t>O Conselho Universitário da Universidade Federal dos Vales do Jequitinhonha e Mucuri, no uso de suas atribuições estatutárias</w:t>
      </w:r>
      <w:r w:rsidR="004A1FA4" w:rsidRPr="00992591">
        <w:rPr>
          <w:color w:val="000000"/>
        </w:rPr>
        <w:t xml:space="preserve"> e tendo em vista o que deliberou o plenário </w:t>
      </w:r>
      <w:r w:rsidR="004A1FA4">
        <w:rPr>
          <w:color w:val="000000"/>
        </w:rPr>
        <w:t xml:space="preserve">na </w:t>
      </w:r>
      <w:r w:rsidR="004A1FA4">
        <w:t>55</w:t>
      </w:r>
      <w:r w:rsidR="004A1FA4" w:rsidRPr="008975C6">
        <w:t>ª sessão ordinária</w:t>
      </w:r>
      <w:r w:rsidR="004A1FA4" w:rsidRPr="00992591">
        <w:rPr>
          <w:color w:val="000000"/>
        </w:rPr>
        <w:t xml:space="preserve"> realizada no dia </w:t>
      </w:r>
      <w:r w:rsidR="008B06A9">
        <w:rPr>
          <w:color w:val="000000"/>
        </w:rPr>
        <w:t>04 de fevereiro de 2011</w:t>
      </w:r>
      <w:r w:rsidR="004A1FA4" w:rsidRPr="00992591">
        <w:rPr>
          <w:color w:val="000000"/>
        </w:rPr>
        <w:t>,</w:t>
      </w:r>
    </w:p>
    <w:p w:rsidR="00E17782" w:rsidRDefault="00E17782" w:rsidP="00E177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ab/>
      </w:r>
      <w:r>
        <w:tab/>
      </w:r>
      <w:r>
        <w:tab/>
      </w:r>
    </w:p>
    <w:p w:rsidR="00E17782" w:rsidRDefault="009B7BB6" w:rsidP="00E177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 xml:space="preserve">- </w:t>
      </w:r>
      <w:r w:rsidR="00C77E58">
        <w:t xml:space="preserve">Considerando a necessidade de garantir um sistema bem articulado e equilibrado das relações entre o Bacharelado </w:t>
      </w:r>
      <w:r w:rsidR="001A29BB">
        <w:t xml:space="preserve">de Ciência e </w:t>
      </w:r>
      <w:proofErr w:type="gramStart"/>
      <w:r w:rsidR="001A29BB">
        <w:t>Tecnologia –</w:t>
      </w:r>
      <w:proofErr w:type="spellStart"/>
      <w:r w:rsidR="00C77E58">
        <w:t>B</w:t>
      </w:r>
      <w:r w:rsidR="001A29BB">
        <w:t>C&amp;T</w:t>
      </w:r>
      <w:proofErr w:type="spellEnd"/>
      <w:proofErr w:type="gramEnd"/>
      <w:r w:rsidR="00C77E58">
        <w:t xml:space="preserve"> e os cursos </w:t>
      </w:r>
      <w:r w:rsidR="00D10496">
        <w:t>de engenharia do Campus do Mucuri</w:t>
      </w:r>
      <w:r w:rsidR="004A2DC9">
        <w:t>, de modo a preservar o diálogo constante entre os eixos que estruturam a proposta dos Bacharelados Interdisciplinares da  UFVJM</w:t>
      </w:r>
      <w:r w:rsidR="00C77E58">
        <w:t>,</w:t>
      </w:r>
    </w:p>
    <w:p w:rsidR="00C77E58" w:rsidRDefault="00C77E58" w:rsidP="00E177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E17782" w:rsidRDefault="00E17782" w:rsidP="00E177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E17782" w:rsidRDefault="00E17782" w:rsidP="00E17782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>
        <w:t xml:space="preserve"> </w:t>
      </w:r>
      <w:r>
        <w:tab/>
      </w:r>
      <w:r>
        <w:tab/>
      </w:r>
      <w:r>
        <w:rPr>
          <w:b/>
        </w:rPr>
        <w:t>RESOLVE:</w:t>
      </w:r>
    </w:p>
    <w:p w:rsidR="00E17782" w:rsidRDefault="00E17782" w:rsidP="00E17782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E17782" w:rsidRDefault="00E17782" w:rsidP="00E177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8B06A9" w:rsidRDefault="00E17782" w:rsidP="004764F7">
      <w:pPr>
        <w:jc w:val="both"/>
      </w:pPr>
      <w:r>
        <w:rPr>
          <w:b/>
        </w:rPr>
        <w:t xml:space="preserve"> </w:t>
      </w:r>
      <w:r>
        <w:rPr>
          <w:b/>
        </w:rPr>
        <w:tab/>
        <w:t xml:space="preserve">Art. 1º </w:t>
      </w:r>
      <w:r w:rsidR="008B06A9">
        <w:t xml:space="preserve">Alocar </w:t>
      </w:r>
      <w:r w:rsidR="00C84442">
        <w:t xml:space="preserve">os cursos específicos de Engenharia </w:t>
      </w:r>
      <w:r w:rsidR="009B1E70">
        <w:t>na</w:t>
      </w:r>
      <w:r w:rsidR="008B06A9">
        <w:t xml:space="preserve"> mesma Unidade</w:t>
      </w:r>
      <w:r>
        <w:t xml:space="preserve"> Acadêmica </w:t>
      </w:r>
      <w:r w:rsidR="004169B2">
        <w:t xml:space="preserve">do Instituto de Ciência e Tecnologia do Campus do </w:t>
      </w:r>
      <w:proofErr w:type="spellStart"/>
      <w:r w:rsidR="004169B2">
        <w:t>Mucuri-</w:t>
      </w:r>
      <w:r w:rsidR="00915765">
        <w:t>UFVJM</w:t>
      </w:r>
      <w:proofErr w:type="spellEnd"/>
      <w:r w:rsidR="004764F7">
        <w:t>.</w:t>
      </w:r>
    </w:p>
    <w:p w:rsidR="004764F7" w:rsidRDefault="00C84442" w:rsidP="004764F7">
      <w:pPr>
        <w:jc w:val="both"/>
      </w:pPr>
      <w:r>
        <w:t xml:space="preserve"> </w:t>
      </w:r>
    </w:p>
    <w:p w:rsidR="00707BD9" w:rsidRDefault="00E17782" w:rsidP="00E17782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jc w:val="both"/>
      </w:pPr>
      <w:r>
        <w:t xml:space="preserve">            </w:t>
      </w:r>
      <w:r w:rsidR="00C87AA2">
        <w:rPr>
          <w:b/>
        </w:rPr>
        <w:t>Art. 2º</w:t>
      </w:r>
      <w:r w:rsidR="00C87AA2">
        <w:t xml:space="preserve"> </w:t>
      </w:r>
      <w:r w:rsidR="00D22304">
        <w:t>Foi concedido o prazo máximo de 90(noventa)</w:t>
      </w:r>
      <w:r w:rsidR="00707BD9">
        <w:t xml:space="preserve"> dias para que sejam efetivados os procedimentos da fusão, incluindo a definição do nome da Unidade Acadêmica, através de consulta à Comunidade do </w:t>
      </w:r>
      <w:r w:rsidR="00107ED5">
        <w:t>ICT/TO</w:t>
      </w:r>
      <w:r w:rsidR="00707BD9">
        <w:t>, assim como promover a eleição do Diretor e do Vice-Diretor da nova Unidade Acadêmica.</w:t>
      </w:r>
    </w:p>
    <w:p w:rsidR="00707BD9" w:rsidRDefault="00707BD9" w:rsidP="00E17782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jc w:val="both"/>
      </w:pPr>
      <w:r>
        <w:t xml:space="preserve"> </w:t>
      </w:r>
      <w:r>
        <w:tab/>
      </w:r>
      <w:r w:rsidR="00107ED5">
        <w:t xml:space="preserve"> </w:t>
      </w:r>
    </w:p>
    <w:p w:rsidR="00E17782" w:rsidRDefault="00707BD9" w:rsidP="00E17782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jc w:val="both"/>
      </w:pPr>
      <w:r>
        <w:t xml:space="preserve">            </w:t>
      </w:r>
      <w:r w:rsidRPr="00707BD9">
        <w:rPr>
          <w:b/>
        </w:rPr>
        <w:t>Art. 3º</w:t>
      </w:r>
      <w:proofErr w:type="gramStart"/>
      <w:r>
        <w:t xml:space="preserve">  </w:t>
      </w:r>
      <w:proofErr w:type="gramEnd"/>
      <w:r w:rsidR="00C87AA2">
        <w:t>Esta Resolução entrará em vigor na data de sua aprovação, revogadas as disposições em contrário.</w:t>
      </w:r>
    </w:p>
    <w:p w:rsidR="00E17782" w:rsidRDefault="00E17782" w:rsidP="00E17782">
      <w:pPr>
        <w:jc w:val="both"/>
      </w:pPr>
    </w:p>
    <w:p w:rsidR="00E17782" w:rsidRDefault="00E17782" w:rsidP="00E17782">
      <w:pPr>
        <w:jc w:val="both"/>
      </w:pPr>
      <w:r>
        <w:t xml:space="preserve"> </w:t>
      </w:r>
    </w:p>
    <w:p w:rsidR="00E17782" w:rsidRDefault="00E17782" w:rsidP="00E1778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>
        <w:t xml:space="preserve">Diamantina, </w:t>
      </w:r>
      <w:r w:rsidR="009B7BB6">
        <w:t>04 de fevereiro de 2011</w:t>
      </w:r>
      <w:r>
        <w:t>.</w:t>
      </w:r>
    </w:p>
    <w:p w:rsidR="00E17782" w:rsidRDefault="00E17782" w:rsidP="00E1778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E17782" w:rsidRDefault="00E17782" w:rsidP="00E1778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E17782" w:rsidRDefault="00E17782" w:rsidP="00E1778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E17782" w:rsidRDefault="00E17782" w:rsidP="00E1778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 xml:space="preserve">Prof. Pedro </w:t>
      </w:r>
      <w:proofErr w:type="spellStart"/>
      <w:r>
        <w:rPr>
          <w:b/>
        </w:rPr>
        <w:t>Angelo</w:t>
      </w:r>
      <w:proofErr w:type="spellEnd"/>
      <w:r>
        <w:rPr>
          <w:b/>
        </w:rPr>
        <w:t xml:space="preserve"> Almeida Abreu</w:t>
      </w:r>
    </w:p>
    <w:p w:rsidR="00E17782" w:rsidRDefault="00E17782" w:rsidP="00E17782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  <w:r>
        <w:rPr>
          <w:b/>
        </w:rPr>
        <w:t>Presidente CONSU/UFVJM</w:t>
      </w:r>
    </w:p>
    <w:p w:rsidR="00440BEE" w:rsidRPr="00440BEE" w:rsidRDefault="00440BEE" w:rsidP="00440BEE">
      <w:pPr>
        <w:ind w:left="4248"/>
        <w:rPr>
          <w:rFonts w:ascii="Arial" w:hAnsi="Arial" w:cs="Arial"/>
          <w:sz w:val="22"/>
          <w:szCs w:val="22"/>
        </w:rPr>
      </w:pPr>
    </w:p>
    <w:p w:rsidR="00440BEE" w:rsidRPr="00440BEE" w:rsidRDefault="00440BEE" w:rsidP="00440BEE">
      <w:pPr>
        <w:ind w:left="4248"/>
      </w:pPr>
    </w:p>
    <w:sectPr w:rsidR="00440BEE" w:rsidRPr="00440BEE" w:rsidSect="0099059B">
      <w:headerReference w:type="default" r:id="rId8"/>
      <w:footerReference w:type="default" r:id="rId9"/>
      <w:pgSz w:w="11906" w:h="16838" w:code="9"/>
      <w:pgMar w:top="1418" w:right="1701" w:bottom="1418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32" w:rsidRDefault="00660F32">
      <w:r>
        <w:separator/>
      </w:r>
    </w:p>
  </w:endnote>
  <w:endnote w:type="continuationSeparator" w:id="0">
    <w:p w:rsidR="00660F32" w:rsidRDefault="0066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65" w:rsidRDefault="00915765" w:rsidP="0012463E">
    <w:pPr>
      <w:pBdr>
        <w:bottom w:val="single" w:sz="12" w:space="1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9B7BB6" w:rsidRPr="009373AD" w:rsidRDefault="009B7BB6" w:rsidP="009B7BB6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Reitoria - Rua da Glória - n.º 187 - Centro - CEP: 39100-000 - Diamantina - MG - Brasil / PABX: (38) 3532-6000</w:t>
    </w:r>
  </w:p>
  <w:p w:rsidR="009B7BB6" w:rsidRPr="009373AD" w:rsidRDefault="009B7BB6" w:rsidP="009B7BB6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Campus JK -</w:t>
    </w:r>
    <w:proofErr w:type="gramStart"/>
    <w:r w:rsidRPr="009373AD">
      <w:rPr>
        <w:rFonts w:ascii="Arial Narrow" w:hAnsi="Arial Narrow"/>
        <w:sz w:val="14"/>
        <w:szCs w:val="14"/>
      </w:rPr>
      <w:t xml:space="preserve">  </w:t>
    </w:r>
    <w:proofErr w:type="gramEnd"/>
    <w:r w:rsidRPr="009373AD">
      <w:rPr>
        <w:rFonts w:ascii="Arial Narrow" w:hAnsi="Arial Narrow"/>
        <w:sz w:val="14"/>
        <w:szCs w:val="14"/>
      </w:rPr>
      <w:t>Rodovia MGT 367 - km 583, n.º 5000 - Alto da Jacuba - Diamantina - MG-Brasil / PABX: (38) 3532-1200</w:t>
    </w:r>
  </w:p>
  <w:p w:rsidR="009B7BB6" w:rsidRPr="009373AD" w:rsidRDefault="009B7BB6" w:rsidP="009B7BB6">
    <w:pPr>
      <w:pStyle w:val="Rodap"/>
    </w:pPr>
    <w:r w:rsidRPr="009373AD">
      <w:rPr>
        <w:rFonts w:ascii="Arial Narrow" w:hAnsi="Arial Narrow"/>
        <w:sz w:val="14"/>
        <w:szCs w:val="14"/>
      </w:rPr>
      <w:t xml:space="preserve">                                   </w:t>
    </w:r>
    <w:r>
      <w:rPr>
        <w:rFonts w:ascii="Arial Narrow" w:hAnsi="Arial Narrow"/>
        <w:sz w:val="14"/>
        <w:szCs w:val="14"/>
      </w:rPr>
      <w:t xml:space="preserve">         </w:t>
    </w:r>
    <w:r w:rsidRPr="009373AD">
      <w:rPr>
        <w:rFonts w:ascii="Arial Narrow" w:hAnsi="Arial Narrow"/>
        <w:sz w:val="14"/>
        <w:szCs w:val="14"/>
      </w:rPr>
      <w:t>Campus do Mucuri - Rua do Cruzeiro - n.º 1 - Jardim São Paulo - CEP: 39803-371 - Teófilo Otoni - MG - Brasil</w:t>
    </w:r>
  </w:p>
  <w:p w:rsidR="00915765" w:rsidRDefault="009157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32" w:rsidRDefault="00660F32">
      <w:r>
        <w:separator/>
      </w:r>
    </w:p>
  </w:footnote>
  <w:footnote w:type="continuationSeparator" w:id="0">
    <w:p w:rsidR="00660F32" w:rsidRDefault="0066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49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636"/>
      <w:gridCol w:w="7060"/>
      <w:gridCol w:w="1800"/>
    </w:tblGrid>
    <w:tr w:rsidR="00915765">
      <w:tc>
        <w:tcPr>
          <w:tcW w:w="1636" w:type="dxa"/>
          <w:vAlign w:val="center"/>
        </w:tcPr>
        <w:p w:rsidR="00915765" w:rsidRDefault="00915765" w:rsidP="0012463E">
          <w:pPr>
            <w:pStyle w:val="Cabealho"/>
            <w:jc w:val="center"/>
          </w:pPr>
        </w:p>
      </w:tc>
      <w:tc>
        <w:tcPr>
          <w:tcW w:w="7060" w:type="dxa"/>
          <w:vAlign w:val="center"/>
        </w:tcPr>
        <w:p w:rsidR="00915765" w:rsidRPr="0012463E" w:rsidRDefault="00915765" w:rsidP="0012463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800" w:type="dxa"/>
          <w:vAlign w:val="center"/>
        </w:tcPr>
        <w:p w:rsidR="00915765" w:rsidRDefault="00915765" w:rsidP="00926371">
          <w:pPr>
            <w:pStyle w:val="Cabealho"/>
            <w:jc w:val="center"/>
          </w:pPr>
        </w:p>
      </w:tc>
    </w:tr>
  </w:tbl>
  <w:p w:rsidR="00915765" w:rsidRDefault="00915765" w:rsidP="009263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463E"/>
    <w:rsid w:val="00093594"/>
    <w:rsid w:val="001044DF"/>
    <w:rsid w:val="00107ED5"/>
    <w:rsid w:val="00111F35"/>
    <w:rsid w:val="0012344A"/>
    <w:rsid w:val="00123CC7"/>
    <w:rsid w:val="0012463E"/>
    <w:rsid w:val="001A29BB"/>
    <w:rsid w:val="001A7ABF"/>
    <w:rsid w:val="001C6E27"/>
    <w:rsid w:val="00206B1F"/>
    <w:rsid w:val="002247F9"/>
    <w:rsid w:val="00245942"/>
    <w:rsid w:val="002D0DC6"/>
    <w:rsid w:val="002D700E"/>
    <w:rsid w:val="003300A0"/>
    <w:rsid w:val="00351A58"/>
    <w:rsid w:val="004169B2"/>
    <w:rsid w:val="00440BEE"/>
    <w:rsid w:val="004764F7"/>
    <w:rsid w:val="004A1FA4"/>
    <w:rsid w:val="004A2DC9"/>
    <w:rsid w:val="004D6F17"/>
    <w:rsid w:val="00512E87"/>
    <w:rsid w:val="00572900"/>
    <w:rsid w:val="005B7968"/>
    <w:rsid w:val="005E71A0"/>
    <w:rsid w:val="00601D4F"/>
    <w:rsid w:val="006508E6"/>
    <w:rsid w:val="00660F32"/>
    <w:rsid w:val="00663C48"/>
    <w:rsid w:val="006A421A"/>
    <w:rsid w:val="00707BD9"/>
    <w:rsid w:val="00764265"/>
    <w:rsid w:val="007716B1"/>
    <w:rsid w:val="00794058"/>
    <w:rsid w:val="008168C4"/>
    <w:rsid w:val="008B06A9"/>
    <w:rsid w:val="008B35AA"/>
    <w:rsid w:val="008D0D5D"/>
    <w:rsid w:val="00915765"/>
    <w:rsid w:val="00926371"/>
    <w:rsid w:val="0099059B"/>
    <w:rsid w:val="009B1E70"/>
    <w:rsid w:val="009B7BB6"/>
    <w:rsid w:val="009D086E"/>
    <w:rsid w:val="009E33B2"/>
    <w:rsid w:val="009F2797"/>
    <w:rsid w:val="00A93352"/>
    <w:rsid w:val="00B01856"/>
    <w:rsid w:val="00C057B8"/>
    <w:rsid w:val="00C77E58"/>
    <w:rsid w:val="00C84442"/>
    <w:rsid w:val="00C87AA2"/>
    <w:rsid w:val="00CE6730"/>
    <w:rsid w:val="00CE7DB7"/>
    <w:rsid w:val="00D05A27"/>
    <w:rsid w:val="00D10496"/>
    <w:rsid w:val="00D22304"/>
    <w:rsid w:val="00D452E6"/>
    <w:rsid w:val="00D74ACC"/>
    <w:rsid w:val="00E10D3F"/>
    <w:rsid w:val="00E10DA1"/>
    <w:rsid w:val="00E17782"/>
    <w:rsid w:val="00EF299D"/>
    <w:rsid w:val="00F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26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46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2463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299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F299D"/>
    <w:rPr>
      <w:color w:val="0000FF"/>
      <w:u w:val="single"/>
    </w:rPr>
  </w:style>
  <w:style w:type="character" w:styleId="Forte">
    <w:name w:val="Strong"/>
    <w:basedOn w:val="Fontepargpadro"/>
    <w:qFormat/>
    <w:rsid w:val="00764265"/>
    <w:rPr>
      <w:b/>
      <w:bCs/>
    </w:rPr>
  </w:style>
  <w:style w:type="paragraph" w:customStyle="1" w:styleId="Default">
    <w:name w:val="Default"/>
    <w:rsid w:val="0076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E17782"/>
    <w:pPr>
      <w:tabs>
        <w:tab w:val="left" w:pos="2268"/>
      </w:tabs>
      <w:suppressAutoHyphens/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794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4058"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basedOn w:val="Fontepargpadro"/>
    <w:link w:val="Rodap"/>
    <w:rsid w:val="009B7B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subject/>
  <dc:creator>ASCOM</dc:creator>
  <cp:keywords/>
  <dc:description/>
  <cp:lastModifiedBy> </cp:lastModifiedBy>
  <cp:revision>2</cp:revision>
  <cp:lastPrinted>2011-02-09T12:02:00Z</cp:lastPrinted>
  <dcterms:created xsi:type="dcterms:W3CDTF">2011-03-28T16:48:00Z</dcterms:created>
  <dcterms:modified xsi:type="dcterms:W3CDTF">2011-03-28T16:48:00Z</dcterms:modified>
</cp:coreProperties>
</file>